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tabs>
          <w:tab w:val="left" w:pos="9544"/>
        </w:tabs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rPr>
          <w:rFonts w:ascii="Times New Roman" w:hAnsi="Times New Roman"/>
          <w:sz w:val="28"/>
          <w:szCs w:val="28"/>
        </w:rPr>
      </w:pPr>
    </w:p>
    <w:p w:rsidR="00BF1B58" w:rsidRDefault="00FB2CE0" w:rsidP="00BF1B58">
      <w:pPr>
        <w:pStyle w:val="a3"/>
        <w:rPr>
          <w:rFonts w:ascii="Times New Roman" w:hAnsi="Times New Roman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75pt;height:236.95pt;mso-position-horizontal:absolute;mso-position-horizontal-relative:text;mso-position-vertical:absolute;mso-position-vertical-relative:text;mso-width-relative:page;mso-height-relative:page" fillcolor="#002060" strokecolor="#002060">
            <v:shadow color="#868686"/>
            <v:textpath style="font-family:&quot;Arial Black&quot;;v-text-kern:t" trim="t" fitpath="t" string="Паспорт&#10;муниципального образования&#10;Светлый сельсовет&#10;Сакмарского района &#10;Оренбургской области&#10;на 01.01.2020"/>
          </v:shape>
        </w:pict>
      </w: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Pr="00AF7EE0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6E30FB" w:rsidRDefault="00BF1B58" w:rsidP="00BF1B58">
      <w:pPr>
        <w:rPr>
          <w:lang w:eastAsia="en-US"/>
        </w:rPr>
      </w:pPr>
      <w:r>
        <w:rPr>
          <w:lang w:eastAsia="en-US"/>
        </w:rPr>
        <w:tab/>
      </w: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Default="00BF1B58" w:rsidP="00BF1B58">
      <w:pPr>
        <w:rPr>
          <w:lang w:eastAsia="en-US"/>
        </w:rPr>
      </w:pP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Паспорт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Светлый сельсовет</w:t>
      </w:r>
    </w:p>
    <w:p w:rsidR="00BF1B58" w:rsidRPr="007C7B7B" w:rsidRDefault="00BF1B58" w:rsidP="00BF1B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  <w:r w:rsidR="00E30370">
        <w:rPr>
          <w:rFonts w:ascii="Times New Roman" w:hAnsi="Times New Roman"/>
          <w:b/>
          <w:sz w:val="28"/>
          <w:szCs w:val="28"/>
        </w:rPr>
        <w:t xml:space="preserve"> на 01.01.2020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1.Территория муниципального образования  Светлый сельсовет</w:t>
      </w:r>
      <w:r w:rsidRPr="007C7B7B">
        <w:rPr>
          <w:rFonts w:ascii="Times New Roman" w:hAnsi="Times New Roman"/>
          <w:sz w:val="28"/>
          <w:szCs w:val="28"/>
        </w:rPr>
        <w:t xml:space="preserve"> -27360 га.  Расстояние до областного административного центра (</w:t>
      </w:r>
      <w:proofErr w:type="gramStart"/>
      <w:r w:rsidRPr="007C7B7B">
        <w:rPr>
          <w:rFonts w:ascii="Times New Roman" w:hAnsi="Times New Roman"/>
          <w:sz w:val="28"/>
          <w:szCs w:val="28"/>
        </w:rPr>
        <w:t>г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Оренбург) – 40 км. </w:t>
      </w:r>
      <w:proofErr w:type="gramStart"/>
      <w:r w:rsidRPr="007C7B7B">
        <w:rPr>
          <w:rFonts w:ascii="Times New Roman" w:hAnsi="Times New Roman"/>
          <w:sz w:val="28"/>
          <w:szCs w:val="28"/>
        </w:rPr>
        <w:t>Расстояние</w:t>
      </w:r>
      <w:r>
        <w:rPr>
          <w:rFonts w:ascii="Times New Roman" w:hAnsi="Times New Roman"/>
          <w:sz w:val="28"/>
          <w:szCs w:val="28"/>
        </w:rPr>
        <w:t xml:space="preserve"> от п. Светлый</w:t>
      </w:r>
      <w:r w:rsidRPr="007C7B7B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райцентра (с. Сакмара) – 20 км, от с. Чапаевское-32 км, от с. Орловка – 35 км.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2. Границы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Муниципальное образование  Светлый сельсовет территориально  входит  в состав Сакмарского района и граничит с </w:t>
      </w:r>
      <w:proofErr w:type="gramStart"/>
      <w:r w:rsidRPr="007C7B7B">
        <w:rPr>
          <w:rFonts w:ascii="Times New Roman" w:hAnsi="Times New Roman"/>
          <w:sz w:val="28"/>
          <w:szCs w:val="28"/>
        </w:rPr>
        <w:t>Егорьевским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Тат. </w:t>
      </w:r>
      <w:proofErr w:type="spellStart"/>
      <w:r w:rsidRPr="007C7B7B">
        <w:rPr>
          <w:rFonts w:ascii="Times New Roman" w:hAnsi="Times New Roman"/>
          <w:sz w:val="28"/>
          <w:szCs w:val="28"/>
        </w:rPr>
        <w:t>Каргалинским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7C7B7B">
        <w:rPr>
          <w:rFonts w:ascii="Times New Roman" w:hAnsi="Times New Roman"/>
          <w:sz w:val="28"/>
          <w:szCs w:val="28"/>
        </w:rPr>
        <w:t>Марьевским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сельсоветами.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 xml:space="preserve">3. Населенные пункты, входящие в состав муниципального образования.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C7B7B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Светлый сельсовет Сакмарского района</w:t>
      </w:r>
      <w:r w:rsidRPr="007C7B7B">
        <w:rPr>
          <w:rFonts w:ascii="Times New Roman" w:hAnsi="Times New Roman"/>
          <w:sz w:val="28"/>
          <w:szCs w:val="28"/>
        </w:rPr>
        <w:t xml:space="preserve">  входят следующие населенные пункты: пос. Светлый, с. Орловка,  пос. Северный, пос. Первенец с. Чапаевское, с. Соколовское, с. Роза Люксембург.</w:t>
      </w:r>
      <w:proofErr w:type="gramEnd"/>
    </w:p>
    <w:p w:rsidR="00BF1B58" w:rsidRPr="007C7B7B" w:rsidRDefault="00E30370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</w:t>
      </w:r>
      <w:r w:rsidR="00BF1B58" w:rsidRPr="007C7B7B">
        <w:rPr>
          <w:rFonts w:ascii="Times New Roman" w:hAnsi="Times New Roman"/>
          <w:sz w:val="28"/>
          <w:szCs w:val="28"/>
        </w:rPr>
        <w:t xml:space="preserve">  численность населения по  муниципальному образованию составила: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Всего- 3488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чел.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Светлый – 2299</w:t>
      </w:r>
      <w:r w:rsidR="00BF1B58" w:rsidRPr="007C7B7B">
        <w:rPr>
          <w:rFonts w:ascii="Times New Roman" w:hAnsi="Times New Roman"/>
          <w:sz w:val="28"/>
          <w:szCs w:val="28"/>
        </w:rPr>
        <w:t xml:space="preserve"> 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Орловка</w:t>
      </w:r>
      <w:proofErr w:type="gramEnd"/>
      <w:r>
        <w:rPr>
          <w:rFonts w:ascii="Times New Roman" w:hAnsi="Times New Roman"/>
          <w:sz w:val="28"/>
          <w:szCs w:val="28"/>
        </w:rPr>
        <w:t xml:space="preserve"> – 419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Северный – 144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Первенец – 70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Чапаевское – 417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Соколовское  - 88</w:t>
      </w:r>
      <w:r w:rsidRPr="007C7B7B">
        <w:rPr>
          <w:rFonts w:ascii="Times New Roman" w:hAnsi="Times New Roman"/>
          <w:sz w:val="28"/>
          <w:szCs w:val="28"/>
        </w:rPr>
        <w:t xml:space="preserve"> человек</w:t>
      </w:r>
    </w:p>
    <w:p w:rsidR="00BF1B58" w:rsidRPr="007C7B7B" w:rsidRDefault="005423CE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Роза</w:t>
      </w:r>
      <w:proofErr w:type="gramEnd"/>
      <w:r>
        <w:rPr>
          <w:rFonts w:ascii="Times New Roman" w:hAnsi="Times New Roman"/>
          <w:sz w:val="28"/>
          <w:szCs w:val="28"/>
        </w:rPr>
        <w:t xml:space="preserve"> Люксембург – 51</w:t>
      </w:r>
      <w:r w:rsidR="00BF1B58" w:rsidRPr="007C7B7B">
        <w:rPr>
          <w:rFonts w:ascii="Times New Roman" w:hAnsi="Times New Roman"/>
          <w:sz w:val="28"/>
          <w:szCs w:val="28"/>
        </w:rPr>
        <w:t xml:space="preserve"> человека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 том числе:</w:t>
      </w:r>
    </w:p>
    <w:p w:rsidR="00BF1B58" w:rsidRPr="00245D03" w:rsidRDefault="00BF1B58" w:rsidP="00BF1B5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дети 0-7 лет –</w:t>
      </w:r>
      <w:r w:rsidRPr="00DF3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295 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пенсионеры</w:t>
      </w:r>
      <w:r>
        <w:rPr>
          <w:rFonts w:ascii="Times New Roman" w:hAnsi="Times New Roman"/>
          <w:sz w:val="28"/>
          <w:szCs w:val="28"/>
        </w:rPr>
        <w:t xml:space="preserve"> – 231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студенты – 206</w:t>
      </w:r>
    </w:p>
    <w:p w:rsidR="00BF1B58" w:rsidRPr="00245D03" w:rsidRDefault="00BF1B58" w:rsidP="00BF1B5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учащиеся –</w:t>
      </w:r>
      <w:r w:rsidRPr="00DF352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бюджетники – </w:t>
      </w:r>
      <w:r>
        <w:rPr>
          <w:rFonts w:ascii="Times New Roman" w:hAnsi="Times New Roman"/>
          <w:sz w:val="28"/>
          <w:szCs w:val="28"/>
        </w:rPr>
        <w:t>88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неработающие – </w:t>
      </w:r>
      <w:r>
        <w:rPr>
          <w:rFonts w:ascii="Times New Roman" w:hAnsi="Times New Roman"/>
          <w:sz w:val="28"/>
          <w:szCs w:val="28"/>
        </w:rPr>
        <w:t>200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Многодетные семьи – </w:t>
      </w:r>
      <w:r>
        <w:rPr>
          <w:rFonts w:ascii="Times New Roman" w:hAnsi="Times New Roman"/>
          <w:sz w:val="28"/>
          <w:szCs w:val="28"/>
        </w:rPr>
        <w:t>56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Неблагополучные семьи – 5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Семьи соц. риска - 6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Национальный состав: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русские – 78.8 %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казахи – 9%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татары – 7%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- украинцы – 3%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башкиры – 1,5%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мордва – 0,5 %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немцы – 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чуваши – 0,1 %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таджики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- чеченцы –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армяне -  0,1%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4. Демографическая ситуация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1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809"/>
        <w:gridCol w:w="809"/>
        <w:gridCol w:w="809"/>
        <w:gridCol w:w="809"/>
        <w:gridCol w:w="809"/>
        <w:gridCol w:w="779"/>
        <w:gridCol w:w="779"/>
        <w:gridCol w:w="776"/>
        <w:gridCol w:w="776"/>
      </w:tblGrid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Сведения о записи актов гражданского состояния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2011 г.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Рождение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Смерть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F1B58" w:rsidRPr="007C7B7B" w:rsidTr="00AF68F3">
        <w:tc>
          <w:tcPr>
            <w:tcW w:w="1958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B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BF1B58" w:rsidRPr="007C7B7B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BF1B58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5. Представительная  власть представлена Советом депутатов, состоящим из депутатов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558"/>
        <w:gridCol w:w="3559"/>
      </w:tblGrid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Жидров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Леонтий Григорьевич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Марина Петровна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1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Бочкарёва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Гальсира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Ромазановна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Шитова Ирина Борисовна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2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Сартов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Гани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Габденович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 xml:space="preserve">Жуков Сергей Иванович 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3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Кребенштейн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Тенештык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Камдракимовна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Трофимова Людмила Васильевна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4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Кирикова Валентина Михайловна</w:t>
            </w:r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  <w:tr w:rsidR="00BF1B58" w:rsidRPr="005C72F5" w:rsidTr="00AF68F3">
        <w:tc>
          <w:tcPr>
            <w:tcW w:w="496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58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Ищанова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Гульнара</w:t>
            </w:r>
            <w:proofErr w:type="spellEnd"/>
            <w:r w:rsidRPr="005C7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2F5">
              <w:rPr>
                <w:rFonts w:ascii="Times New Roman" w:hAnsi="Times New Roman"/>
                <w:sz w:val="28"/>
                <w:szCs w:val="28"/>
              </w:rPr>
              <w:t>Дисембаевна</w:t>
            </w:r>
            <w:proofErr w:type="spellEnd"/>
          </w:p>
        </w:tc>
        <w:tc>
          <w:tcPr>
            <w:tcW w:w="3559" w:type="dxa"/>
          </w:tcPr>
          <w:p w:rsidR="00BF1B58" w:rsidRPr="005C72F5" w:rsidRDefault="00BF1B58" w:rsidP="00AF68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2F5">
              <w:rPr>
                <w:rFonts w:ascii="Times New Roman" w:hAnsi="Times New Roman"/>
                <w:sz w:val="28"/>
                <w:szCs w:val="28"/>
              </w:rPr>
              <w:t>Округ № 5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Руководит работой Совета депутатов  глава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 С 28 ноября 2018</w:t>
      </w:r>
      <w:r w:rsidRPr="007C7B7B">
        <w:rPr>
          <w:rFonts w:ascii="Times New Roman" w:hAnsi="Times New Roman"/>
          <w:sz w:val="28"/>
          <w:szCs w:val="28"/>
        </w:rPr>
        <w:t xml:space="preserve"> года главой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избран Бочкарев Николай</w:t>
      </w:r>
      <w:r w:rsidRPr="007C7B7B">
        <w:rPr>
          <w:rFonts w:ascii="Times New Roman" w:hAnsi="Times New Roman"/>
          <w:sz w:val="28"/>
          <w:szCs w:val="28"/>
        </w:rPr>
        <w:t xml:space="preserve"> Иванович.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Исполнительную  власть осуществляет администрация муниципального образования. Численность  администрации муниципального образования -  10 штатных  единиц, в том числе муниципальных служащих – 6 штатных единиц. Возглавляет   администрацию глава муниципального образования.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6. Основные предприятия и организации: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ООО «Фрунзе» -  директор Приходько Николай Борисович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-20 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7. Торговля, бытовое обслуживание, предоставление почтовых  и транспортных услуг: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объекты розничное торговли: </w:t>
      </w:r>
      <w:r>
        <w:rPr>
          <w:rFonts w:ascii="Times New Roman" w:hAnsi="Times New Roman"/>
          <w:sz w:val="28"/>
          <w:szCs w:val="28"/>
        </w:rPr>
        <w:t>супермаркет «Пятерочка», аптечный киоск,</w:t>
      </w:r>
      <w:r w:rsidRPr="007C7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автомастерские – 2 шт., </w:t>
      </w:r>
      <w:r w:rsidRPr="007C7B7B">
        <w:rPr>
          <w:rFonts w:ascii="Times New Roman" w:hAnsi="Times New Roman"/>
          <w:sz w:val="28"/>
          <w:szCs w:val="28"/>
        </w:rPr>
        <w:t>мага</w:t>
      </w:r>
      <w:r>
        <w:rPr>
          <w:rFonts w:ascii="Times New Roman" w:hAnsi="Times New Roman"/>
          <w:sz w:val="28"/>
          <w:szCs w:val="28"/>
        </w:rPr>
        <w:t xml:space="preserve">зин </w:t>
      </w:r>
      <w:proofErr w:type="spellStart"/>
      <w:r>
        <w:rPr>
          <w:rFonts w:ascii="Times New Roman" w:hAnsi="Times New Roman"/>
          <w:sz w:val="28"/>
          <w:szCs w:val="28"/>
        </w:rPr>
        <w:t>РайПО</w:t>
      </w:r>
      <w:proofErr w:type="spellEnd"/>
      <w:r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>
        <w:rPr>
          <w:rFonts w:ascii="Times New Roman" w:hAnsi="Times New Roman"/>
          <w:sz w:val="28"/>
          <w:szCs w:val="28"/>
        </w:rPr>
        <w:t>Караханян</w:t>
      </w:r>
      <w:proofErr w:type="spellEnd"/>
      <w:r>
        <w:rPr>
          <w:rFonts w:ascii="Times New Roman" w:hAnsi="Times New Roman"/>
          <w:sz w:val="28"/>
          <w:szCs w:val="28"/>
        </w:rPr>
        <w:t xml:space="preserve"> Ю. Ж., </w:t>
      </w:r>
      <w:r w:rsidRPr="007C7B7B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7C7B7B">
        <w:rPr>
          <w:rFonts w:ascii="Times New Roman" w:hAnsi="Times New Roman"/>
          <w:sz w:val="28"/>
          <w:szCs w:val="28"/>
        </w:rPr>
        <w:t>Винникова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Е. А., ИП По</w:t>
      </w:r>
      <w:r>
        <w:rPr>
          <w:rFonts w:ascii="Times New Roman" w:hAnsi="Times New Roman"/>
          <w:sz w:val="28"/>
          <w:szCs w:val="28"/>
        </w:rPr>
        <w:t>жидаев Д. А.,</w:t>
      </w:r>
      <w:r w:rsidRPr="007C7B7B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Pr="007C7B7B">
        <w:rPr>
          <w:rFonts w:ascii="Times New Roman" w:hAnsi="Times New Roman"/>
          <w:sz w:val="28"/>
          <w:szCs w:val="28"/>
        </w:rPr>
        <w:t>Бикчерова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С. Х.,</w:t>
      </w:r>
      <w:r>
        <w:rPr>
          <w:rFonts w:ascii="Times New Roman" w:hAnsi="Times New Roman"/>
          <w:sz w:val="28"/>
          <w:szCs w:val="28"/>
        </w:rPr>
        <w:t>ИП Позднякова Т</w:t>
      </w:r>
      <w:r w:rsidRPr="007C7B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Имеется рынок в пос. Светлый, (понедельник, четверг) и с. Чапаевское  (среда).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- объекты бытового об</w:t>
      </w:r>
      <w:r>
        <w:rPr>
          <w:rFonts w:ascii="Times New Roman" w:hAnsi="Times New Roman"/>
          <w:sz w:val="28"/>
          <w:szCs w:val="28"/>
        </w:rPr>
        <w:t xml:space="preserve">служивания: парикмахерская – </w:t>
      </w:r>
      <w:proofErr w:type="spellStart"/>
      <w:r>
        <w:rPr>
          <w:rFonts w:ascii="Times New Roman" w:hAnsi="Times New Roman"/>
          <w:sz w:val="28"/>
          <w:szCs w:val="28"/>
        </w:rPr>
        <w:t>Гиз</w:t>
      </w:r>
      <w:r w:rsidRPr="007C7B7B">
        <w:rPr>
          <w:rFonts w:ascii="Times New Roman" w:hAnsi="Times New Roman"/>
          <w:sz w:val="28"/>
          <w:szCs w:val="28"/>
        </w:rPr>
        <w:t>и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И. Э.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транспортное обслуживание: ИП </w:t>
      </w:r>
      <w:r>
        <w:rPr>
          <w:rFonts w:ascii="Times New Roman" w:hAnsi="Times New Roman"/>
          <w:sz w:val="28"/>
          <w:szCs w:val="28"/>
        </w:rPr>
        <w:t xml:space="preserve"> Донсков  А. П., ИП Никулина В.П.</w:t>
      </w:r>
      <w:r w:rsidRPr="007C7B7B">
        <w:rPr>
          <w:rFonts w:ascii="Times New Roman" w:hAnsi="Times New Roman"/>
          <w:sz w:val="28"/>
          <w:szCs w:val="28"/>
        </w:rPr>
        <w:t xml:space="preserve">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- почтовые услуги: почтовое  отделение «Почта России»                                                                                                              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8. Медицинские учреждения</w:t>
      </w:r>
      <w:r w:rsidRPr="007C7B7B">
        <w:rPr>
          <w:rFonts w:ascii="Times New Roman" w:hAnsi="Times New Roman"/>
          <w:sz w:val="28"/>
          <w:szCs w:val="28"/>
        </w:rPr>
        <w:t>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муниципальном образовании имеется: врачебная амбулатория  (пос.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) и ФАП  (с. Чапаевское)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Работает 2  врача, 1 лаборант, 1 фельдшер, 3 медсестры, 1 водитель.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Главный врач: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Инякина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Татьяна Яковлевна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Врач общей практики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7B">
        <w:rPr>
          <w:rFonts w:ascii="Times New Roman" w:hAnsi="Times New Roman"/>
          <w:sz w:val="28"/>
          <w:szCs w:val="28"/>
        </w:rPr>
        <w:t>Краузе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Марина Петровна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9. Банковские услуги: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Оренбургское отделение № 8623 «Сбербанка»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D426F6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10.Общеобразовательные учреждения:</w:t>
      </w:r>
    </w:p>
    <w:p w:rsidR="00BF1B58" w:rsidRPr="00D426F6" w:rsidRDefault="00BF1B58" w:rsidP="00BF1B58">
      <w:pPr>
        <w:pStyle w:val="1"/>
        <w:numPr>
          <w:ilvl w:val="0"/>
          <w:numId w:val="1"/>
        </w:numPr>
        <w:ind w:left="720" w:hanging="360"/>
        <w:jc w:val="both"/>
      </w:pPr>
      <w:r w:rsidRPr="00D426F6">
        <w:rPr>
          <w:b/>
          <w:bCs/>
        </w:rPr>
        <w:t xml:space="preserve">Данные о дошкольных учреждениях и общеобразовательных школах в МО Светлый сельсовет </w:t>
      </w:r>
    </w:p>
    <w:tbl>
      <w:tblPr>
        <w:tblW w:w="9765" w:type="dxa"/>
        <w:tblInd w:w="-34" w:type="dxa"/>
        <w:tblLayout w:type="fixed"/>
        <w:tblLook w:val="04A0"/>
      </w:tblPr>
      <w:tblGrid>
        <w:gridCol w:w="713"/>
        <w:gridCol w:w="2485"/>
        <w:gridCol w:w="2075"/>
        <w:gridCol w:w="793"/>
        <w:gridCol w:w="913"/>
        <w:gridCol w:w="930"/>
        <w:gridCol w:w="1856"/>
      </w:tblGrid>
      <w:tr w:rsidR="00BF1B58" w:rsidTr="00AF68F3">
        <w:trPr>
          <w:trHeight w:val="724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сельского поселения/населенного пункта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 ввода/</w:t>
            </w:r>
          </w:p>
          <w:p w:rsidR="00BF1B58" w:rsidRDefault="00BF1B58" w:rsidP="00AF68F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реконструкции</w:t>
            </w:r>
          </w:p>
        </w:tc>
      </w:tr>
      <w:tr w:rsidR="00BF1B58" w:rsidTr="00AF68F3">
        <w:trPr>
          <w:trHeight w:val="610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vAlign w:val="center"/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</w:t>
            </w: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numPr>
                <w:ilvl w:val="0"/>
                <w:numId w:val="2"/>
              </w:numPr>
              <w:tabs>
                <w:tab w:val="left" w:pos="105"/>
              </w:tabs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>
              <w:t>п. Светлый</w:t>
            </w:r>
          </w:p>
          <w:p w:rsidR="00BF1B58" w:rsidRDefault="00BF1B58" w:rsidP="00AF68F3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2016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234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1977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numPr>
                <w:ilvl w:val="0"/>
                <w:numId w:val="2"/>
              </w:num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  <w:proofErr w:type="gramStart"/>
            <w:r>
              <w:rPr>
                <w:rFonts w:eastAsia="Arial"/>
              </w:rPr>
              <w:t>с</w:t>
            </w:r>
            <w:proofErr w:type="gramEnd"/>
            <w:r>
              <w:rPr>
                <w:rFonts w:eastAsia="Arial"/>
              </w:rPr>
              <w:t>. Орловка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1980</w:t>
            </w:r>
          </w:p>
        </w:tc>
      </w:tr>
      <w:tr w:rsidR="00BF1B58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  <w:r>
              <w:rPr>
                <w:rFonts w:eastAsia="Arial"/>
              </w:rPr>
              <w:t>с. Чапаевское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ДДУ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</w:t>
            </w:r>
          </w:p>
        </w:tc>
      </w:tr>
      <w:tr w:rsidR="00BF1B58" w:rsidTr="00AF68F3"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1B58" w:rsidTr="00AF68F3"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jc w:val="right"/>
              <w:rPr>
                <w:rFonts w:eastAsia="Arial"/>
              </w:rPr>
            </w:pPr>
          </w:p>
        </w:tc>
        <w:tc>
          <w:tcPr>
            <w:tcW w:w="2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1B58" w:rsidRDefault="00BF1B58" w:rsidP="00AF68F3">
            <w:pPr>
              <w:rPr>
                <w:rFonts w:eastAsia="Arial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школа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B58" w:rsidRDefault="00BF1B58" w:rsidP="00AF68F3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1989</w:t>
            </w:r>
          </w:p>
        </w:tc>
      </w:tr>
    </w:tbl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11. Культура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lastRenderedPageBreak/>
        <w:t>В п. Светлом СДК на 300 мест,  коллектив художественной самодеятельности – вокальная группа «Сударушка», детский танцевальный кружок.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Бочкарева  Г. Г.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На территории  му</w:t>
      </w:r>
      <w:r>
        <w:rPr>
          <w:rFonts w:ascii="Times New Roman" w:hAnsi="Times New Roman"/>
          <w:sz w:val="28"/>
          <w:szCs w:val="28"/>
        </w:rPr>
        <w:t>ниципального образования созданы</w:t>
      </w:r>
      <w:r w:rsidRPr="007C7B7B">
        <w:rPr>
          <w:rFonts w:ascii="Times New Roman" w:hAnsi="Times New Roman"/>
          <w:sz w:val="28"/>
          <w:szCs w:val="28"/>
        </w:rPr>
        <w:t xml:space="preserve">  общество </w:t>
      </w:r>
      <w:r>
        <w:rPr>
          <w:rFonts w:ascii="Times New Roman" w:hAnsi="Times New Roman"/>
          <w:sz w:val="28"/>
          <w:szCs w:val="28"/>
        </w:rPr>
        <w:t xml:space="preserve"> казаков в количестве 8 человек и ДНД МО Светлый сельсовет в количестве 19 человек,  которые поддерживаю</w:t>
      </w:r>
      <w:r w:rsidRPr="007C7B7B">
        <w:rPr>
          <w:rFonts w:ascii="Times New Roman" w:hAnsi="Times New Roman"/>
          <w:sz w:val="28"/>
          <w:szCs w:val="28"/>
        </w:rPr>
        <w:t>т  общественный поря</w:t>
      </w:r>
      <w:r>
        <w:rPr>
          <w:rFonts w:ascii="Times New Roman" w:hAnsi="Times New Roman"/>
          <w:sz w:val="28"/>
          <w:szCs w:val="28"/>
        </w:rPr>
        <w:t>док и выходят на дежурство согласно графику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12. Сельская библиотека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п. Светлый: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 - </w:t>
      </w:r>
      <w:proofErr w:type="spellStart"/>
      <w:r w:rsidRPr="007C7B7B">
        <w:rPr>
          <w:rFonts w:ascii="Times New Roman" w:hAnsi="Times New Roman"/>
          <w:sz w:val="28"/>
          <w:szCs w:val="28"/>
        </w:rPr>
        <w:t>Шикова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с. Чапаевское</w:t>
      </w:r>
      <w:proofErr w:type="gramStart"/>
      <w:r w:rsidRPr="007C7B7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Библиотекарь – Нагибина Т. 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. Орловка:</w:t>
      </w: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Библиотекарь – </w:t>
      </w:r>
      <w:proofErr w:type="spellStart"/>
      <w:r w:rsidRPr="007C7B7B">
        <w:rPr>
          <w:rFonts w:ascii="Times New Roman" w:hAnsi="Times New Roman"/>
          <w:sz w:val="28"/>
          <w:szCs w:val="28"/>
        </w:rPr>
        <w:t>Маужанова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Ж. Н.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13.  Характеристика жилого фонда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  расположены 48  двухэтажных домов – 636 квартир,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Одноэтажные здания – 632</w:t>
      </w:r>
      <w:r w:rsidRPr="007C7B7B">
        <w:rPr>
          <w:rFonts w:ascii="Times New Roman" w:hAnsi="Times New Roman"/>
          <w:sz w:val="28"/>
          <w:szCs w:val="28"/>
        </w:rPr>
        <w:t xml:space="preserve"> квартир</w:t>
      </w:r>
      <w:r>
        <w:rPr>
          <w:rFonts w:ascii="Times New Roman" w:hAnsi="Times New Roman"/>
          <w:sz w:val="28"/>
          <w:szCs w:val="28"/>
        </w:rPr>
        <w:t>ы</w:t>
      </w:r>
      <w:r w:rsidRPr="007C7B7B"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Ресурсоснабжающей организацией муниципального образования Светлый сельсовет  является ООО «Гарант» Сакмарского района.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расположена 1 котельная  пос. </w:t>
      </w:r>
      <w:proofErr w:type="gramStart"/>
      <w:r w:rsidRPr="007C7B7B">
        <w:rPr>
          <w:rFonts w:ascii="Times New Roman" w:hAnsi="Times New Roman"/>
          <w:sz w:val="28"/>
          <w:szCs w:val="28"/>
        </w:rPr>
        <w:t>Светлый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, которая  обслуживает    многоэтажные жилые дома и работает на природном газе.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Отопление одноэтажных жилых домов – печное и природный газ.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14. Система водоснабжения: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Водоснабжение 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>ветлый,  осуществляется двумя водозаборами. Первый</w:t>
      </w:r>
      <w:r w:rsidRPr="007C7B7B">
        <w:rPr>
          <w:rFonts w:ascii="Times New Roman" w:hAnsi="Times New Roman"/>
          <w:sz w:val="28"/>
          <w:szCs w:val="28"/>
        </w:rPr>
        <w:tab/>
        <w:t xml:space="preserve"> водозабор состоит из 3-х скважин № 1,2,3, расположенных  1,2 км</w:t>
      </w:r>
      <w:proofErr w:type="gramStart"/>
      <w:r w:rsidRPr="007C7B7B">
        <w:rPr>
          <w:rFonts w:ascii="Times New Roman" w:hAnsi="Times New Roman"/>
          <w:sz w:val="28"/>
          <w:szCs w:val="28"/>
        </w:rPr>
        <w:t>.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>евернее поселка. Второй водозабор  состоит из 3-х  скважин  № 4,5,6, расположенных юго-западнее  поселка. Водозаборы расположе</w:t>
      </w:r>
      <w:r>
        <w:rPr>
          <w:rFonts w:ascii="Times New Roman" w:hAnsi="Times New Roman"/>
          <w:sz w:val="28"/>
          <w:szCs w:val="28"/>
        </w:rPr>
        <w:t xml:space="preserve">ны на правом берегу р. </w:t>
      </w:r>
      <w:proofErr w:type="spellStart"/>
      <w:r>
        <w:rPr>
          <w:rFonts w:ascii="Times New Roman" w:hAnsi="Times New Roman"/>
          <w:sz w:val="28"/>
          <w:szCs w:val="28"/>
        </w:rPr>
        <w:t>Каргалка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 с</w:t>
      </w:r>
      <w:proofErr w:type="gramStart"/>
      <w:r w:rsidRPr="007C7B7B">
        <w:rPr>
          <w:rFonts w:ascii="Times New Roman" w:hAnsi="Times New Roman"/>
          <w:sz w:val="28"/>
          <w:szCs w:val="28"/>
        </w:rPr>
        <w:t>.О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рловка состоит из двух скважин, расположенных  в 3-х км. северо-западнее села, на левом берегу р.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.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Водозабор  для водоснабжения пос. Северный состоит  из одной скважины, расположенной в 600 м. северо-западнее села, на левом берегу 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B7B">
        <w:rPr>
          <w:rFonts w:ascii="Times New Roman" w:hAnsi="Times New Roman"/>
          <w:sz w:val="28"/>
          <w:szCs w:val="28"/>
        </w:rPr>
        <w:t>Янгиз</w:t>
      </w:r>
      <w:proofErr w:type="spellEnd"/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Водозабор для водоснабжения  </w:t>
      </w:r>
      <w:proofErr w:type="spellStart"/>
      <w:r w:rsidRPr="007C7B7B">
        <w:rPr>
          <w:rFonts w:ascii="Times New Roman" w:hAnsi="Times New Roman"/>
          <w:sz w:val="28"/>
          <w:szCs w:val="28"/>
        </w:rPr>
        <w:t>с</w:t>
      </w:r>
      <w:proofErr w:type="gramStart"/>
      <w:r w:rsidRPr="007C7B7B">
        <w:rPr>
          <w:rFonts w:ascii="Times New Roman" w:hAnsi="Times New Roman"/>
          <w:sz w:val="28"/>
          <w:szCs w:val="28"/>
        </w:rPr>
        <w:t>.Ч</w:t>
      </w:r>
      <w:proofErr w:type="gramEnd"/>
      <w:r w:rsidRPr="007C7B7B"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>,  состоит  из двух скважин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Водоснабжение в пос. Первенец,  с. Соколовское, </w:t>
      </w:r>
      <w:proofErr w:type="gramStart"/>
      <w:r w:rsidRPr="007C7B7B">
        <w:rPr>
          <w:rFonts w:ascii="Times New Roman" w:hAnsi="Times New Roman"/>
          <w:sz w:val="28"/>
          <w:szCs w:val="28"/>
        </w:rPr>
        <w:t>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C7B7B">
        <w:rPr>
          <w:rFonts w:ascii="Times New Roman" w:hAnsi="Times New Roman"/>
          <w:sz w:val="28"/>
          <w:szCs w:val="28"/>
        </w:rPr>
        <w:t>Роза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 Люксембург обеспечивается  от индивидуальных  приусадебных  шахтных колодцев.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Общая протяжённость сетей водоснабжения п</w:t>
      </w:r>
      <w:proofErr w:type="gramStart"/>
      <w:r w:rsidRPr="007C7B7B">
        <w:rPr>
          <w:rFonts w:ascii="Times New Roman" w:hAnsi="Times New Roman"/>
          <w:sz w:val="28"/>
          <w:szCs w:val="28"/>
        </w:rPr>
        <w:t>.С</w:t>
      </w:r>
      <w:proofErr w:type="gramEnd"/>
      <w:r w:rsidRPr="007C7B7B">
        <w:rPr>
          <w:rFonts w:ascii="Times New Roman" w:hAnsi="Times New Roman"/>
          <w:sz w:val="28"/>
          <w:szCs w:val="28"/>
        </w:rPr>
        <w:t xml:space="preserve">ветлый – 7530 м., с.Орловка- 5778 м, п.Северный-2030 м, </w:t>
      </w:r>
      <w:proofErr w:type="spellStart"/>
      <w:r w:rsidRPr="007C7B7B">
        <w:rPr>
          <w:rFonts w:ascii="Times New Roman" w:hAnsi="Times New Roman"/>
          <w:sz w:val="28"/>
          <w:szCs w:val="28"/>
        </w:rPr>
        <w:t>с.Чапаеское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– 2500 м. Годы постройки: 1969-1990гг.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lastRenderedPageBreak/>
        <w:t>15. Сбор мусора.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>Сбор мусора  в пос. Светлый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апаевское</w:t>
      </w:r>
      <w:proofErr w:type="spellEnd"/>
      <w:r w:rsidRPr="007C7B7B">
        <w:rPr>
          <w:rFonts w:ascii="Times New Roman" w:hAnsi="Times New Roman"/>
          <w:sz w:val="28"/>
          <w:szCs w:val="28"/>
        </w:rPr>
        <w:t xml:space="preserve">  организован  администрацией  муниципального образования Светлый сельсовет  3 раза в неделю (поне</w:t>
      </w:r>
      <w:r>
        <w:rPr>
          <w:rFonts w:ascii="Times New Roman" w:hAnsi="Times New Roman"/>
          <w:sz w:val="28"/>
          <w:szCs w:val="28"/>
        </w:rPr>
        <w:t>дельник, среда, пятница).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b/>
          <w:sz w:val="28"/>
          <w:szCs w:val="28"/>
        </w:rPr>
        <w:t>16. Добровольная пожарная команда</w:t>
      </w:r>
      <w:r>
        <w:rPr>
          <w:rFonts w:ascii="Times New Roman" w:hAnsi="Times New Roman"/>
          <w:sz w:val="28"/>
          <w:szCs w:val="28"/>
        </w:rPr>
        <w:t>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пожарная машина</w:t>
      </w:r>
      <w:r w:rsidRPr="007C7B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создана ДПК в кол-ве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B7B">
        <w:rPr>
          <w:rFonts w:ascii="Times New Roman" w:hAnsi="Times New Roman"/>
          <w:sz w:val="28"/>
          <w:szCs w:val="28"/>
        </w:rPr>
        <w:t>чел.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7B7B">
        <w:rPr>
          <w:rFonts w:ascii="Times New Roman" w:hAnsi="Times New Roman"/>
          <w:sz w:val="28"/>
          <w:szCs w:val="28"/>
        </w:rPr>
        <w:t xml:space="preserve"> 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1B58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BF1B58" w:rsidRPr="007C7B7B" w:rsidRDefault="00BF1B58" w:rsidP="00BF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Светлый сельсовет                                                    _______ Н.И.Бочкарев</w:t>
      </w:r>
    </w:p>
    <w:p w:rsidR="00BF1B58" w:rsidRDefault="00BF1B58" w:rsidP="00BF1B58"/>
    <w:p w:rsidR="00BF1B58" w:rsidRDefault="00BF1B58" w:rsidP="00BF1B58">
      <w:pPr>
        <w:rPr>
          <w:lang w:eastAsia="en-US"/>
        </w:rPr>
      </w:pPr>
    </w:p>
    <w:p w:rsidR="00BF1B58" w:rsidRDefault="00BF1B58" w:rsidP="00BF1B58"/>
    <w:sectPr w:rsidR="00BF1B58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B58"/>
    <w:rsid w:val="003674A5"/>
    <w:rsid w:val="005423CE"/>
    <w:rsid w:val="00674C4E"/>
    <w:rsid w:val="006E30FB"/>
    <w:rsid w:val="00BF1B58"/>
    <w:rsid w:val="00E30370"/>
    <w:rsid w:val="00F01FDF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 (веб)1"/>
    <w:basedOn w:val="a"/>
    <w:rsid w:val="00BF1B58"/>
    <w:pPr>
      <w:suppressAutoHyphens/>
      <w:spacing w:before="100" w:after="100" w:line="100" w:lineRule="atLeast"/>
    </w:pPr>
    <w:rPr>
      <w:lang w:eastAsia="ar-SA"/>
    </w:rPr>
  </w:style>
  <w:style w:type="paragraph" w:customStyle="1" w:styleId="ConsTitle">
    <w:name w:val="ConsTitle"/>
    <w:rsid w:val="00BF1B5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1821-7C43-4568-A693-D0233032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2020-01-15T11:14:00Z</cp:lastPrinted>
  <dcterms:created xsi:type="dcterms:W3CDTF">2020-01-13T05:26:00Z</dcterms:created>
  <dcterms:modified xsi:type="dcterms:W3CDTF">2020-01-15T11:15:00Z</dcterms:modified>
</cp:coreProperties>
</file>